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460A" w14:textId="77777777" w:rsidR="00717D97" w:rsidRPr="007D7016" w:rsidRDefault="00717D97" w:rsidP="00717D97">
      <w:pPr>
        <w:jc w:val="center"/>
        <w:rPr>
          <w:b/>
          <w:sz w:val="28"/>
          <w:szCs w:val="28"/>
        </w:rPr>
      </w:pPr>
      <w:r w:rsidRPr="007D7016">
        <w:rPr>
          <w:b/>
          <w:sz w:val="28"/>
          <w:szCs w:val="28"/>
        </w:rPr>
        <w:t>Charles GIVELET</w:t>
      </w:r>
    </w:p>
    <w:p w14:paraId="3563B797" w14:textId="77777777" w:rsidR="00717D97" w:rsidRPr="007D7016" w:rsidRDefault="00717D97" w:rsidP="00717D97">
      <w:pPr>
        <w:jc w:val="center"/>
        <w:rPr>
          <w:b/>
          <w:sz w:val="28"/>
          <w:szCs w:val="28"/>
        </w:rPr>
      </w:pPr>
      <w:r w:rsidRPr="007D7016">
        <w:rPr>
          <w:b/>
          <w:sz w:val="28"/>
          <w:szCs w:val="28"/>
        </w:rPr>
        <w:t>(Reims 1822 – Reims 1903)</w:t>
      </w:r>
    </w:p>
    <w:p w14:paraId="4D86DA0C" w14:textId="77777777" w:rsidR="008A6611" w:rsidRDefault="008A6611" w:rsidP="00717D97">
      <w:pPr>
        <w:jc w:val="center"/>
        <w:rPr>
          <w:b/>
          <w:sz w:val="32"/>
          <w:szCs w:val="32"/>
        </w:rPr>
      </w:pPr>
    </w:p>
    <w:p w14:paraId="4967CF0F" w14:textId="26EF40DC" w:rsidR="008A6611" w:rsidRDefault="008A6611" w:rsidP="00717D97">
      <w:pPr>
        <w:jc w:val="center"/>
        <w:rPr>
          <w:b/>
          <w:sz w:val="32"/>
          <w:szCs w:val="32"/>
        </w:rPr>
      </w:pPr>
      <w:r>
        <w:rPr>
          <w:b/>
          <w:noProof/>
          <w:sz w:val="32"/>
          <w:szCs w:val="32"/>
          <w:lang w:eastAsia="fr-FR"/>
        </w:rPr>
        <w:drawing>
          <wp:inline distT="0" distB="0" distL="0" distR="0" wp14:anchorId="6CC1C994" wp14:editId="3BA37AE0">
            <wp:extent cx="3265616" cy="3882788"/>
            <wp:effectExtent l="0" t="0" r="0" b="3810"/>
            <wp:docPr id="2" name="Image 2" descr="H:\CTHS 2015-Présentation ANR\A- PANNEAUX\IV- QUELQUES PERSONNALITES\AUGER, Eugène\AUGER-Ch Givelet rest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THS 2015-Présentation ANR\A- PANNEAUX\IV- QUELQUES PERSONNALITES\AUGER, Eugène\AUGER-Ch Givelet rest (200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377" t="12766" r="5824" b="16490"/>
                    <a:stretch/>
                  </pic:blipFill>
                  <pic:spPr bwMode="auto">
                    <a:xfrm>
                      <a:off x="0" y="0"/>
                      <a:ext cx="3281825" cy="3902061"/>
                    </a:xfrm>
                    <a:prstGeom prst="rect">
                      <a:avLst/>
                    </a:prstGeom>
                    <a:noFill/>
                    <a:ln>
                      <a:noFill/>
                    </a:ln>
                    <a:extLst>
                      <a:ext uri="{53640926-AAD7-44D8-BBD7-CCE9431645EC}">
                        <a14:shadowObscured xmlns:a14="http://schemas.microsoft.com/office/drawing/2010/main"/>
                      </a:ext>
                    </a:extLst>
                  </pic:spPr>
                </pic:pic>
              </a:graphicData>
            </a:graphic>
          </wp:inline>
        </w:drawing>
      </w:r>
    </w:p>
    <w:p w14:paraId="2E7F3DFA" w14:textId="563EC445" w:rsidR="00797330" w:rsidRDefault="00797330" w:rsidP="00717D97">
      <w:pPr>
        <w:jc w:val="center"/>
        <w:rPr>
          <w:b/>
          <w:sz w:val="32"/>
          <w:szCs w:val="32"/>
        </w:rPr>
      </w:pPr>
    </w:p>
    <w:p w14:paraId="62797D41" w14:textId="459F930E" w:rsidR="00797330" w:rsidRPr="007D7016" w:rsidRDefault="00797330" w:rsidP="00717D97">
      <w:pPr>
        <w:jc w:val="center"/>
        <w:rPr>
          <w:b/>
          <w:sz w:val="20"/>
          <w:szCs w:val="20"/>
        </w:rPr>
      </w:pPr>
      <w:r w:rsidRPr="007D7016">
        <w:rPr>
          <w:b/>
          <w:sz w:val="20"/>
          <w:szCs w:val="20"/>
        </w:rPr>
        <w:t xml:space="preserve">Charles </w:t>
      </w:r>
      <w:proofErr w:type="spellStart"/>
      <w:r w:rsidRPr="007D7016">
        <w:rPr>
          <w:b/>
          <w:sz w:val="20"/>
          <w:szCs w:val="20"/>
        </w:rPr>
        <w:t>Givelet</w:t>
      </w:r>
      <w:proofErr w:type="spellEnd"/>
      <w:r w:rsidRPr="007D7016">
        <w:rPr>
          <w:b/>
          <w:sz w:val="20"/>
          <w:szCs w:val="20"/>
        </w:rPr>
        <w:t>, huile sur toile par Eugène Auger (Collection Musée Le Vergeur).</w:t>
      </w:r>
    </w:p>
    <w:p w14:paraId="69C713DB" w14:textId="22117F52" w:rsidR="00717D97" w:rsidRPr="00E96836" w:rsidRDefault="00717D97" w:rsidP="00717D97">
      <w:pPr>
        <w:rPr>
          <w:bCs/>
          <w:sz w:val="26"/>
          <w:szCs w:val="26"/>
        </w:rPr>
      </w:pPr>
    </w:p>
    <w:p w14:paraId="1551B252" w14:textId="4AA39F9D" w:rsidR="00717D97" w:rsidRPr="00E96836" w:rsidRDefault="00717D97" w:rsidP="00717D97">
      <w:pPr>
        <w:jc w:val="both"/>
        <w:rPr>
          <w:bCs/>
        </w:rPr>
      </w:pPr>
      <w:r w:rsidRPr="00E96836">
        <w:rPr>
          <w:bCs/>
        </w:rPr>
        <w:t xml:space="preserve">Historien et archéologue rémois, Charles </w:t>
      </w:r>
      <w:proofErr w:type="spellStart"/>
      <w:r w:rsidRPr="00E96836">
        <w:rPr>
          <w:bCs/>
        </w:rPr>
        <w:t>Givelet</w:t>
      </w:r>
      <w:proofErr w:type="spellEnd"/>
      <w:r w:rsidRPr="00E96836">
        <w:rPr>
          <w:bCs/>
        </w:rPr>
        <w:t xml:space="preserve"> reste célibataire toute sa vie car il a épousé son unique passion : l’histoire de sa ville natale. Bibliophile, il constitue une documentation sur le patrimoine rémois, base documentaire pour ses travaux de recherche. En tant qu’archéologue, il est membre correspondant de la Société des Antiquaires de France pour l’Académie dans laquelle il est reçu en tant que membre titulaire à partir de 1857. </w:t>
      </w:r>
    </w:p>
    <w:p w14:paraId="1C2A3241" w14:textId="77777777" w:rsidR="00154B6F" w:rsidRDefault="00154B6F" w:rsidP="00717D97">
      <w:pPr>
        <w:jc w:val="both"/>
        <w:rPr>
          <w:bCs/>
        </w:rPr>
      </w:pPr>
    </w:p>
    <w:p w14:paraId="7A32ADA1" w14:textId="097D04B4" w:rsidR="00717D97" w:rsidRPr="00E96836" w:rsidRDefault="00154B6F" w:rsidP="00717D97">
      <w:pPr>
        <w:jc w:val="both"/>
        <w:rPr>
          <w:bCs/>
        </w:rPr>
      </w:pPr>
      <w:r>
        <w:rPr>
          <w:noProof/>
        </w:rPr>
        <w:drawing>
          <wp:anchor distT="0" distB="0" distL="114300" distR="114300" simplePos="0" relativeHeight="251659264" behindDoc="0" locked="0" layoutInCell="1" allowOverlap="1" wp14:anchorId="295CACA3" wp14:editId="15563FD2">
            <wp:simplePos x="0" y="0"/>
            <wp:positionH relativeFrom="column">
              <wp:posOffset>3513455</wp:posOffset>
            </wp:positionH>
            <wp:positionV relativeFrom="paragraph">
              <wp:posOffset>43815</wp:posOffset>
            </wp:positionV>
            <wp:extent cx="2240915" cy="3213735"/>
            <wp:effectExtent l="0" t="0" r="6985" b="5715"/>
            <wp:wrapThrough wrapText="bothSides">
              <wp:wrapPolygon edited="0">
                <wp:start x="0" y="0"/>
                <wp:lineTo x="0" y="21510"/>
                <wp:lineTo x="21484" y="21510"/>
                <wp:lineTo x="21484" y="0"/>
                <wp:lineTo x="0" y="0"/>
              </wp:wrapPolygon>
            </wp:wrapThrough>
            <wp:docPr id="1274965655" name="Image 1" descr="Une image contenant texte, dessin, croquis, pap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65655" name="Image 1" descr="Une image contenant texte, dessin, croquis, papier&#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0915" cy="321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D97" w:rsidRPr="00E96836">
        <w:rPr>
          <w:bCs/>
        </w:rPr>
        <w:t xml:space="preserve">Il publie de nombreux articles dans les </w:t>
      </w:r>
      <w:r w:rsidR="00717D97" w:rsidRPr="00E96836">
        <w:rPr>
          <w:bCs/>
          <w:i/>
        </w:rPr>
        <w:t>Travaux</w:t>
      </w:r>
      <w:r w:rsidR="00717D97" w:rsidRPr="00E96836">
        <w:rPr>
          <w:bCs/>
        </w:rPr>
        <w:t xml:space="preserve">. Ses centres d’intérêt sont l’archéologie avec sa contribution au </w:t>
      </w:r>
      <w:r w:rsidR="00E96836">
        <w:rPr>
          <w:bCs/>
        </w:rPr>
        <w:t>"</w:t>
      </w:r>
      <w:r w:rsidR="00717D97" w:rsidRPr="00E96836">
        <w:rPr>
          <w:bCs/>
          <w:i/>
          <w:iCs/>
        </w:rPr>
        <w:t>Répertoire archéologique de l’arrondissement de Reims</w:t>
      </w:r>
      <w:r w:rsidR="00E96836">
        <w:rPr>
          <w:bCs/>
        </w:rPr>
        <w:t xml:space="preserve">" </w:t>
      </w:r>
      <w:r w:rsidR="00717D97" w:rsidRPr="00E96836">
        <w:rPr>
          <w:bCs/>
        </w:rPr>
        <w:t>(LXXVI ; LXXXII ;</w:t>
      </w:r>
      <w:r w:rsidR="00E96836">
        <w:rPr>
          <w:bCs/>
        </w:rPr>
        <w:t xml:space="preserve"> </w:t>
      </w:r>
      <w:r w:rsidR="00717D97" w:rsidRPr="00E96836">
        <w:rPr>
          <w:bCs/>
        </w:rPr>
        <w:t>LXXXV ; LXXXVIII ; CII), le patrimoine religieux de Reims (</w:t>
      </w:r>
      <w:r w:rsidR="00E96836">
        <w:rPr>
          <w:bCs/>
        </w:rPr>
        <w:t>"</w:t>
      </w:r>
      <w:r w:rsidR="00717D97" w:rsidRPr="00E96836">
        <w:rPr>
          <w:bCs/>
          <w:i/>
          <w:iCs/>
        </w:rPr>
        <w:t>Saint-André de Reims, histoire et description, vues et plan de l’église démolie en 1865</w:t>
      </w:r>
      <w:r w:rsidR="00E96836" w:rsidRPr="00E96836">
        <w:rPr>
          <w:bCs/>
          <w:iCs/>
        </w:rPr>
        <w:t>"</w:t>
      </w:r>
      <w:r w:rsidR="00717D97" w:rsidRPr="00E96836">
        <w:rPr>
          <w:bCs/>
        </w:rPr>
        <w:t xml:space="preserve"> (XL) ; </w:t>
      </w:r>
      <w:r w:rsidR="00E96836">
        <w:rPr>
          <w:bCs/>
        </w:rPr>
        <w:t>"</w:t>
      </w:r>
      <w:r w:rsidR="00717D97" w:rsidRPr="00E96836">
        <w:rPr>
          <w:bCs/>
          <w:i/>
          <w:iCs/>
        </w:rPr>
        <w:t>L’église et l’abbaye de Saint-Nicaise de Reims</w:t>
      </w:r>
      <w:r w:rsidR="00E96836">
        <w:rPr>
          <w:bCs/>
        </w:rPr>
        <w:t xml:space="preserve">" </w:t>
      </w:r>
      <w:r w:rsidR="00717D97" w:rsidRPr="00E96836">
        <w:rPr>
          <w:bCs/>
        </w:rPr>
        <w:t>(XCVIII) ; l’héraldique (</w:t>
      </w:r>
      <w:r w:rsidR="00E96836">
        <w:rPr>
          <w:bCs/>
        </w:rPr>
        <w:t>"</w:t>
      </w:r>
      <w:r w:rsidR="00717D97" w:rsidRPr="00E96836">
        <w:rPr>
          <w:bCs/>
          <w:i/>
          <w:iCs/>
        </w:rPr>
        <w:t>Armorial des Lieutenants des habitants de Reims</w:t>
      </w:r>
      <w:r w:rsidR="00E96836">
        <w:rPr>
          <w:bCs/>
        </w:rPr>
        <w:t xml:space="preserve">" </w:t>
      </w:r>
      <w:r w:rsidR="00717D97" w:rsidRPr="00E96836">
        <w:rPr>
          <w:bCs/>
        </w:rPr>
        <w:t>(LXXXVIII) ; le patrimoine civil urbain (</w:t>
      </w:r>
      <w:r w:rsidR="00E96836">
        <w:rPr>
          <w:bCs/>
        </w:rPr>
        <w:t>"</w:t>
      </w:r>
      <w:r w:rsidR="00717D97" w:rsidRPr="00E96836">
        <w:rPr>
          <w:bCs/>
          <w:i/>
          <w:iCs/>
        </w:rPr>
        <w:t>L’hôtel de la Renaissance, 1 rue du Marc. Son état actuel, sa restauration</w:t>
      </w:r>
      <w:r w:rsidR="00E96836" w:rsidRPr="00E96836">
        <w:rPr>
          <w:bCs/>
          <w:i/>
        </w:rPr>
        <w:t>"</w:t>
      </w:r>
      <w:r w:rsidR="00717D97" w:rsidRPr="00E96836">
        <w:rPr>
          <w:bCs/>
        </w:rPr>
        <w:t xml:space="preserve">(CI), </w:t>
      </w:r>
      <w:r w:rsidR="00E96836">
        <w:rPr>
          <w:bCs/>
        </w:rPr>
        <w:t>"</w:t>
      </w:r>
      <w:r w:rsidR="00717D97" w:rsidRPr="00E96836">
        <w:rPr>
          <w:bCs/>
          <w:i/>
          <w:iCs/>
        </w:rPr>
        <w:t>Maison du XVIe siècle, rue des Anglais et rue des Tournelles</w:t>
      </w:r>
      <w:r w:rsidR="00E96836" w:rsidRPr="00E96836">
        <w:rPr>
          <w:bCs/>
          <w:iCs/>
        </w:rPr>
        <w:t>"</w:t>
      </w:r>
      <w:r w:rsidR="00717D97" w:rsidRPr="00E96836">
        <w:rPr>
          <w:bCs/>
        </w:rPr>
        <w:t xml:space="preserve"> (CVII)</w:t>
      </w:r>
      <w:r w:rsidR="00E96836">
        <w:rPr>
          <w:bCs/>
        </w:rPr>
        <w:t>.</w:t>
      </w:r>
    </w:p>
    <w:p w14:paraId="053C0263" w14:textId="33A55044" w:rsidR="00717D97" w:rsidRPr="00E96836" w:rsidRDefault="00717D97" w:rsidP="00717D97">
      <w:pPr>
        <w:rPr>
          <w:bCs/>
        </w:rPr>
      </w:pPr>
      <w:r w:rsidRPr="00E96836">
        <w:rPr>
          <w:bCs/>
        </w:rPr>
        <w:t>Il repose au cimetière du Nord de sa ville natale.</w:t>
      </w:r>
    </w:p>
    <w:p w14:paraId="6A343E0B" w14:textId="0C9A282D" w:rsidR="00717D97" w:rsidRPr="00E96836" w:rsidRDefault="00717D97" w:rsidP="00717D97">
      <w:pPr>
        <w:rPr>
          <w:bCs/>
          <w:sz w:val="26"/>
          <w:szCs w:val="26"/>
        </w:rPr>
      </w:pPr>
    </w:p>
    <w:p w14:paraId="65BBA748" w14:textId="77777777" w:rsidR="00154B6F" w:rsidRPr="00154B6F" w:rsidRDefault="00154B6F" w:rsidP="00154B6F">
      <w:pPr>
        <w:jc w:val="right"/>
        <w:rPr>
          <w:b/>
          <w:sz w:val="20"/>
          <w:szCs w:val="20"/>
        </w:rPr>
      </w:pPr>
      <w:r w:rsidRPr="00154B6F">
        <w:rPr>
          <w:b/>
          <w:sz w:val="20"/>
          <w:szCs w:val="20"/>
        </w:rPr>
        <w:t xml:space="preserve">Ex-libris de Charles </w:t>
      </w:r>
      <w:proofErr w:type="spellStart"/>
      <w:r w:rsidRPr="00154B6F">
        <w:rPr>
          <w:b/>
          <w:sz w:val="20"/>
          <w:szCs w:val="20"/>
        </w:rPr>
        <w:t>Givelet</w:t>
      </w:r>
      <w:proofErr w:type="spellEnd"/>
      <w:r w:rsidRPr="00154B6F">
        <w:rPr>
          <w:b/>
          <w:sz w:val="20"/>
          <w:szCs w:val="20"/>
        </w:rPr>
        <w:t xml:space="preserve">, </w:t>
      </w:r>
    </w:p>
    <w:p w14:paraId="328F4649" w14:textId="7E719059" w:rsidR="00717D97" w:rsidRPr="00154B6F" w:rsidRDefault="00154B6F" w:rsidP="00154B6F">
      <w:pPr>
        <w:jc w:val="right"/>
        <w:rPr>
          <w:b/>
          <w:sz w:val="20"/>
          <w:szCs w:val="20"/>
        </w:rPr>
      </w:pPr>
      <w:proofErr w:type="gramStart"/>
      <w:r w:rsidRPr="00154B6F">
        <w:rPr>
          <w:b/>
          <w:sz w:val="20"/>
          <w:szCs w:val="20"/>
        </w:rPr>
        <w:t>gravé</w:t>
      </w:r>
      <w:proofErr w:type="gramEnd"/>
      <w:r w:rsidRPr="00154B6F">
        <w:rPr>
          <w:b/>
          <w:sz w:val="20"/>
          <w:szCs w:val="20"/>
        </w:rPr>
        <w:t xml:space="preserve"> par A. </w:t>
      </w:r>
      <w:proofErr w:type="spellStart"/>
      <w:r w:rsidRPr="00154B6F">
        <w:rPr>
          <w:b/>
          <w:sz w:val="20"/>
          <w:szCs w:val="20"/>
        </w:rPr>
        <w:t>Bellevoye</w:t>
      </w:r>
      <w:proofErr w:type="spellEnd"/>
      <w:r w:rsidRPr="00154B6F">
        <w:rPr>
          <w:b/>
          <w:sz w:val="20"/>
          <w:szCs w:val="20"/>
        </w:rPr>
        <w:t>.</w:t>
      </w:r>
    </w:p>
    <w:p w14:paraId="3D882241" w14:textId="0D2150BC" w:rsidR="00717D97" w:rsidRPr="00E96836" w:rsidRDefault="00717D97" w:rsidP="00717D97">
      <w:pPr>
        <w:rPr>
          <w:bCs/>
          <w:sz w:val="26"/>
          <w:szCs w:val="26"/>
        </w:rPr>
      </w:pPr>
    </w:p>
    <w:p w14:paraId="7CE4B35C" w14:textId="21937A6D" w:rsidR="00F20626" w:rsidRPr="00E96836" w:rsidRDefault="00F20626" w:rsidP="00622CB9"/>
    <w:sectPr w:rsidR="00F20626" w:rsidRPr="00E96836" w:rsidSect="00BD3E78">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97"/>
    <w:rsid w:val="00011C08"/>
    <w:rsid w:val="00154B6F"/>
    <w:rsid w:val="00622CB9"/>
    <w:rsid w:val="00717D97"/>
    <w:rsid w:val="00797330"/>
    <w:rsid w:val="007D7016"/>
    <w:rsid w:val="008A6611"/>
    <w:rsid w:val="00BD3E78"/>
    <w:rsid w:val="00E96836"/>
    <w:rsid w:val="00F20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A6BB"/>
  <w15:docId w15:val="{E663E09B-7D28-4F9A-9B44-33531921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97"/>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611"/>
    <w:rPr>
      <w:rFonts w:ascii="Tahoma" w:hAnsi="Tahoma" w:cs="Tahoma"/>
      <w:sz w:val="16"/>
      <w:szCs w:val="16"/>
    </w:rPr>
  </w:style>
  <w:style w:type="character" w:customStyle="1" w:styleId="TextedebullesCar">
    <w:name w:val="Texte de bulles Car"/>
    <w:basedOn w:val="Policepardfaut"/>
    <w:link w:val="Textedebulles"/>
    <w:uiPriority w:val="99"/>
    <w:semiHidden/>
    <w:rsid w:val="008A661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1143</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ANR 2</cp:lastModifiedBy>
  <cp:revision>8</cp:revision>
  <dcterms:created xsi:type="dcterms:W3CDTF">2012-11-18T11:38:00Z</dcterms:created>
  <dcterms:modified xsi:type="dcterms:W3CDTF">2024-02-25T14:07:00Z</dcterms:modified>
</cp:coreProperties>
</file>